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44601B">
      <w:pPr>
        <w:ind w:right="85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09.45pt;height:94.7pt;margin-top:-49.25pt;margin-left:-49.25pt;mso-position-horizontal-relative:margin;mso-position-vertical-relative:margin;position:absolute;z-index:251658240" o:allowincell="f" stroked="f">
            <v:textbox>
              <w:txbxContent>
                <w:p w:rsidR="004763CE" w:rsidP="004763C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</w:rPr>
                  </w:pPr>
                  <w:r w:rsidRPr="002011A0">
                    <w:rPr>
                      <w:rFonts w:ascii="Arial" w:hAnsi="Arial" w:cs="Arial"/>
                      <w:b/>
                      <w:color w:val="000080"/>
                      <w:sz w:val="22"/>
                    </w:rPr>
                    <w:t xml:space="preserve">MAIRIE </w:t>
                  </w:r>
                  <w:r w:rsidRPr="002011A0">
                    <w:rPr>
                      <w:rFonts w:ascii="Arial" w:hAnsi="Arial" w:cs="Arial"/>
                      <w:b/>
                      <w:noProof/>
                      <w:color w:val="000080"/>
                      <w:sz w:val="22"/>
                    </w:rPr>
                    <w:t>de 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color w:val="000080"/>
                    </w:rPr>
                  </w:pPr>
                  <w:r>
                    <w:rPr>
                      <w:rFonts w:ascii="Arial" w:hAnsi="Arial"/>
                      <w:color w:val="000080"/>
                    </w:rPr>
                    <w:t>Service urbanisme</w:t>
                  </w: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</w:rPr>
                  </w:pP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25400</w:t>
                  </w:r>
                  <w:r w:rsidRPr="002011A0">
                    <w:rPr>
                      <w:rFonts w:ascii="Arial" w:hAnsi="Arial" w:cs="Arial"/>
                      <w:b/>
                      <w:bCs/>
                      <w:color w:val="000080"/>
                    </w:rPr>
                    <w:t xml:space="preserve"> </w:t>
                  </w: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b/>
                      <w:color w:val="000080"/>
                      <w:sz w:val="22"/>
                    </w:rPr>
                  </w:pPr>
                </w:p>
                <w:p w:rsidR="004763CE" w:rsidP="004763CE"/>
                <w:p w:rsidR="0044601B" w:rsidRPr="004763CE" w:rsidP="004763CE"/>
              </w:txbxContent>
            </v:textbox>
            <w10:wrap anchorx="margin" anchory="margin"/>
          </v:shape>
        </w:pict>
      </w: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tbl>
      <w:tblPr>
        <w:tblStyle w:val="TableNormal"/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>
        <w:tblPrEx>
          <w:tblW w:w="0" w:type="auto"/>
          <w:tblInd w:w="1913" w:type="dxa"/>
          <w:tblLayout w:type="fixed"/>
          <w:tblLook w:val="0000"/>
        </w:tblPrEx>
        <w:trPr>
          <w:trHeight w:val="510"/>
        </w:trPr>
        <w:tc>
          <w:tcPr>
            <w:tcW w:w="5245" w:type="dxa"/>
            <w:shd w:val="pct25" w:color="000000" w:fill="FFFFFF"/>
          </w:tcPr>
          <w:p w:rsidR="0044601B">
            <w:pPr>
              <w:pStyle w:val="Heading4"/>
              <w:ind w:right="-3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AVIS DE DEPOT : </w:t>
            </w:r>
          </w:p>
          <w:p w:rsidR="0044601B">
            <w:pPr>
              <w:pStyle w:val="Heading5"/>
              <w:ind w:right="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Certificat d'urbanisme</w:t>
            </w:r>
          </w:p>
        </w:tc>
      </w:tr>
    </w:tbl>
    <w:p w:rsidR="0044601B">
      <w:pPr>
        <w:ind w:right="850"/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Date du dépôt</w:t>
      </w:r>
      <w:r>
        <w:rPr>
          <w:sz w:val="22"/>
        </w:rPr>
        <w:t xml:space="preserve"> : </w:t>
      </w:r>
      <w:r w:rsidR="004763CE">
        <w:rPr>
          <w:b/>
          <w:noProof/>
          <w:sz w:val="22"/>
        </w:rPr>
        <w:t>12/06/2026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i/>
          <w:sz w:val="22"/>
        </w:rPr>
      </w:pPr>
      <w:r w:rsidRPr="00361F85">
        <w:rPr>
          <w:i/>
          <w:iCs/>
          <w:sz w:val="22"/>
        </w:rPr>
        <w:t>Demandeur </w:t>
      </w:r>
      <w:r>
        <w:rPr>
          <w:sz w:val="22"/>
        </w:rPr>
        <w:t xml:space="preserve">: </w:t>
      </w:r>
      <w:r w:rsidRPr="00361F85">
        <w:rPr>
          <w:iCs/>
          <w:sz w:val="22"/>
        </w:rPr>
        <w:t xml:space="preserve"> </w:t>
      </w:r>
      <w:r w:rsidRPr="00361F85">
        <w:rPr>
          <w:iCs/>
          <w:noProof/>
          <w:sz w:val="22"/>
        </w:rPr>
        <w:t>SCP JUILLARD, FERRY, NADLER, BERTRAND et THOUVENOT-FAGEOT</w:t>
      </w:r>
      <w:r w:rsidRPr="00361F85">
        <w:rPr>
          <w:iCs/>
          <w:sz w:val="22"/>
        </w:rPr>
        <w:t xml:space="preserve"> </w:t>
      </w:r>
      <w:r>
        <w:rPr>
          <w:i/>
          <w:sz w:val="22"/>
        </w:rPr>
        <w:t xml:space="preserve">  </w:t>
      </w:r>
    </w:p>
    <w:p w:rsidR="0044601B">
      <w:pPr>
        <w:ind w:right="850"/>
        <w:rPr>
          <w:i/>
          <w:sz w:val="22"/>
        </w:rPr>
      </w:pPr>
    </w:p>
    <w:p w:rsidR="0044601B">
      <w:pPr>
        <w:ind w:right="850"/>
        <w:rPr>
          <w:sz w:val="22"/>
        </w:rPr>
      </w:pPr>
      <w:r>
        <w:rPr>
          <w:i/>
          <w:sz w:val="22"/>
        </w:rPr>
        <w:t xml:space="preserve">Demeurant : </w:t>
      </w:r>
      <w:r>
        <w:rPr>
          <w:noProof/>
          <w:sz w:val="22"/>
        </w:rPr>
        <w:t>30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Avenue Jean Jaurès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25400</w:t>
      </w:r>
      <w:r>
        <w:rPr>
          <w:sz w:val="22"/>
        </w:rPr>
        <w:t xml:space="preserve">  </w:t>
      </w:r>
      <w:r>
        <w:rPr>
          <w:noProof/>
          <w:sz w:val="22"/>
        </w:rPr>
        <w:t>AUDINCOURT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En qualité de</w:t>
      </w:r>
      <w:r>
        <w:rPr>
          <w:sz w:val="22"/>
        </w:rPr>
        <w:t xml:space="preserve"> : </w:t>
      </w:r>
    </w:p>
    <w:p w:rsidR="0044601B">
      <w:pPr>
        <w:ind w:right="850"/>
        <w:rPr>
          <w:sz w:val="22"/>
        </w:rPr>
      </w:pPr>
    </w:p>
    <w:p w:rsidR="0044601B">
      <w:pPr>
        <w:pStyle w:val="Heading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Adresse du terrain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4</w:t>
      </w:r>
      <w:r>
        <w:rPr>
          <w:sz w:val="22"/>
        </w:rPr>
        <w:t xml:space="preserve"> </w:t>
      </w:r>
      <w:r>
        <w:rPr>
          <w:noProof/>
          <w:sz w:val="22"/>
        </w:rPr>
        <w:t>rue Jupiter</w:t>
      </w:r>
      <w:r>
        <w:rPr>
          <w:sz w:val="22"/>
        </w:rPr>
        <w:t xml:space="preserve"> 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555 AH 224</w:t>
      </w:r>
    </w:p>
    <w:p w:rsidR="0044601B">
      <w:pPr>
        <w:ind w:left="1134" w:right="850"/>
        <w:rPr>
          <w:sz w:val="22"/>
        </w:rPr>
      </w:pPr>
    </w:p>
    <w:p w:rsidR="0044601B">
      <w:pPr>
        <w:rPr>
          <w:sz w:val="22"/>
        </w:rPr>
      </w:pPr>
      <w:r w:rsidRPr="00361F85">
        <w:rPr>
          <w:i/>
          <w:iCs/>
          <w:sz w:val="22"/>
        </w:rPr>
        <w:t>Superficie du terrain </w:t>
      </w:r>
      <w:r>
        <w:rPr>
          <w:sz w:val="22"/>
        </w:rPr>
        <w:t xml:space="preserve">: </w:t>
      </w:r>
      <w:r>
        <w:rPr>
          <w:noProof/>
          <w:sz w:val="22"/>
        </w:rPr>
        <w:t>1554</w:t>
      </w:r>
      <w:r w:rsidR="00544DFC">
        <w:rPr>
          <w:sz w:val="22"/>
        </w:rPr>
        <w:t xml:space="preserve"> m²</w:t>
      </w:r>
    </w:p>
    <w:p w:rsidR="0044601B">
      <w:pPr>
        <w:rPr>
          <w:b/>
          <w:sz w:val="22"/>
        </w:rPr>
      </w:pPr>
    </w:p>
    <w:p w:rsidR="0044601B">
      <w:pPr>
        <w:pStyle w:val="retraitlivfonc"/>
        <w:ind w:left="0" w:right="850"/>
        <w:jc w:val="both"/>
        <w:rPr>
          <w:sz w:val="22"/>
        </w:rPr>
      </w:pPr>
      <w:r>
        <w:rPr>
          <w:sz w:val="22"/>
        </w:rPr>
        <w:t>Ce dossier a été enregistré par les services de la commune sous le numéro :</w:t>
      </w:r>
    </w:p>
    <w:p w:rsidR="0044601B">
      <w:pPr>
        <w:pStyle w:val="retraitlivfonc"/>
        <w:ind w:left="0" w:right="850"/>
        <w:jc w:val="both"/>
        <w:rPr>
          <w:sz w:val="22"/>
        </w:rPr>
      </w:pPr>
    </w:p>
    <w:p w:rsidR="0044601B">
      <w:pPr>
        <w:pStyle w:val="retraitlivfonc"/>
        <w:shd w:val="pct20" w:color="000000" w:fill="FFFFFF"/>
        <w:tabs>
          <w:tab w:val="left" w:pos="-3261"/>
          <w:tab w:val="clear" w:pos="2694"/>
        </w:tabs>
        <w:ind w:left="2410" w:right="3402"/>
        <w:jc w:val="center"/>
        <w:rPr>
          <w:b/>
          <w:sz w:val="22"/>
        </w:rPr>
      </w:pPr>
      <w:r>
        <w:rPr>
          <w:b/>
          <w:noProof/>
          <w:sz w:val="22"/>
        </w:rPr>
        <w:t>CU 025 555 26 00008</w:t>
      </w:r>
    </w:p>
    <w:p w:rsidR="0044601B">
      <w:pPr>
        <w:ind w:right="850"/>
        <w:jc w:val="both"/>
        <w:rPr>
          <w:sz w:val="22"/>
        </w:rPr>
      </w:pPr>
    </w:p>
    <w:p w:rsidR="0044601B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 numéro ainsi que les informations reportées dans le cadre supérieur droit de ce document devront être rappelés pour toute correspondance et demande d’information concernant le dossier. </w:t>
      </w:r>
    </w:p>
    <w:p w:rsidR="0044601B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>
    <w:pPr>
      <w:pStyle w:val="Footer"/>
    </w:pPr>
    <w:r>
      <w:rPr>
        <w:sz w:val="12"/>
      </w:rPr>
      <w:t>Les informations contenues dans ce document font l’objet d’un traitement automatisé. Vous pouvez obtenir communication des informations nominatives vous concernant et , si nécessaire, les faire rectifier, en vous adressant au Service Foncier – Urbanisme.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 w:rsidRPr="007D4A12" w:rsidP="007D4A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1B"/>
    <w:rsid w:val="000D21BE"/>
    <w:rsid w:val="00186B87"/>
    <w:rsid w:val="002011A0"/>
    <w:rsid w:val="00361F85"/>
    <w:rsid w:val="00430EBC"/>
    <w:rsid w:val="0044601B"/>
    <w:rsid w:val="004763CE"/>
    <w:rsid w:val="00544DFC"/>
    <w:rsid w:val="007D4A12"/>
    <w:rsid w:val="00A149C4"/>
    <w:rsid w:val="00AE41BC"/>
    <w:rsid w:val="00B25704"/>
    <w:rsid w:val="00B94FFB"/>
    <w:rsid w:val="00BA64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Geosphere\Urba37\Document\Urbanis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D5A9B06F40469539A46B0BE7EC5A" ma:contentTypeVersion="11" ma:contentTypeDescription="Crée un document." ma:contentTypeScope="" ma:versionID="d8574fc94d09eb9da1d8fa06b97353cb">
  <xsd:schema xmlns:xsd="http://www.w3.org/2001/XMLSchema" xmlns:xs="http://www.w3.org/2001/XMLSchema" xmlns:p="http://schemas.microsoft.com/office/2006/metadata/properties" xmlns:ns2="83fa6742-2f17-4673-bb48-2502317f36a8" xmlns:ns3="11ab0787-82d4-4d06-bd88-bf0bfbd32e4a" targetNamespace="http://schemas.microsoft.com/office/2006/metadata/properties" ma:root="true" ma:fieldsID="4cda7bf63dd343be5f64237e3bdf50bf" ns2:_="" ns3:_="">
    <xsd:import namespace="83fa6742-2f17-4673-bb48-2502317f36a8"/>
    <xsd:import namespace="11ab0787-82d4-4d06-bd88-bf0bfbd32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6742-2f17-4673-bb48-2502317f3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3dfcfbd-3011-45cf-9965-c221718a9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b0787-82d4-4d06-bd88-bf0bfbd32e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2cd19e-2690-4c57-9a6a-515b92234909}" ma:internalName="TaxCatchAll" ma:showField="CatchAllData" ma:web="11ab0787-82d4-4d06-bd88-bf0bfbd32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b0787-82d4-4d06-bd88-bf0bfbd32e4a" xsi:nil="true"/>
    <lcf76f155ced4ddcb4097134ff3c332f xmlns="83fa6742-2f17-4673-bb48-2502317f36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6CE41-B979-4534-854C-307ACDB1CB08}"/>
</file>

<file path=customXml/itemProps2.xml><?xml version="1.0" encoding="utf-8"?>
<ds:datastoreItem xmlns:ds="http://schemas.openxmlformats.org/officeDocument/2006/customXml" ds:itemID="{B1EA435E-2C35-4603-94DB-9AF8DE471CDA}"/>
</file>

<file path=customXml/itemProps3.xml><?xml version="1.0" encoding="utf-8"?>
<ds:datastoreItem xmlns:ds="http://schemas.openxmlformats.org/officeDocument/2006/customXml" ds:itemID="{9AA6B145-F983-4156-8D73-F94B8A453386}"/>
</file>

<file path=docProps/app.xml><?xml version="1.0" encoding="utf-8"?>
<Properties xmlns="http://schemas.openxmlformats.org/officeDocument/2006/extended-properties" xmlns:vt="http://schemas.openxmlformats.org/officeDocument/2006/docPropsVTypes">
  <Template>Urbanisme.dot</Template>
  <TotalTime>21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2026-06-16T14:13:37Z</dcterms:created>
  <dcterms:modified xsi:type="dcterms:W3CDTF">2026-06-16T14:13:37Z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0x01010011BFD5A9B06F40469539A46B0BE7EC5A</vt:lpwstr>
  </property>
</Properties>
</file>